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75"/>
        <w:gridCol w:w="7903"/>
      </w:tblGrid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A [m²]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Area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H [m]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Pump head</w:t>
            </w:r>
          </w:p>
        </w:tc>
      </w:tr>
      <w:tr w:rsidR="005D1AA8" w:rsidRPr="00E069F8" w:rsidTr="005E3C71">
        <w:trPr>
          <w:trHeight w:hRule="exact" w:val="446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Cambria Math" w:eastAsia="Cambria Math" w:hAnsi="Cambria Math" w:cs="Cambria Math"/>
                <w:snapToGrid w:val="0"/>
                <w:sz w:val="21"/>
                <w:szCs w:val="21"/>
              </w:rPr>
              <w:t>𝑁</w:t>
            </w:r>
            <w:r w:rsidRPr="00E069F8">
              <w:rPr>
                <w:rFonts w:ascii="Arial" w:hAnsi="Arial" w:cs="Arial"/>
                <w:snapToGrid w:val="0"/>
                <w:sz w:val="21"/>
                <w:szCs w:val="21"/>
                <w:vertAlign w:val="subscript"/>
                <w:lang w:eastAsia="zh-CN"/>
              </w:rPr>
              <w:t>s</w:t>
            </w:r>
            <w:r w:rsidRPr="00E069F8">
              <w:rPr>
                <w:rFonts w:ascii="Arial" w:eastAsia="Cambria Math" w:hAnsi="Arial" w:cs="Arial"/>
                <w:snapToGrid w:val="0"/>
                <w:sz w:val="21"/>
                <w:szCs w:val="21"/>
              </w:rPr>
              <w:t xml:space="preserve"> 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[-]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Pump specific speed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Tahoma" w:hAnsi="Tahoma" w:cs="Tahoma" w:hint="eastAsia"/>
                <w:i/>
                <w:snapToGrid w:val="0"/>
                <w:sz w:val="21"/>
                <w:szCs w:val="21"/>
                <w:lang w:eastAsia="zh-CN"/>
              </w:rPr>
              <w:t>P</w:t>
            </w:r>
            <w:r w:rsidRPr="00E069F8">
              <w:rPr>
                <w:rFonts w:ascii="Cambria Math" w:eastAsia="Cambria Math" w:hAnsi="Cambria Math" w:cs="Cambria Math"/>
                <w:snapToGrid w:val="0"/>
                <w:sz w:val="21"/>
                <w:szCs w:val="21"/>
                <w:vertAlign w:val="subscript"/>
              </w:rPr>
              <w:t>𝑥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[W]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 xml:space="preserve">Power related to description in subscript 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x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Tahoma" w:hAnsi="Tahoma" w:cs="Tahoma" w:hint="eastAsia"/>
                <w:i/>
                <w:snapToGrid w:val="0"/>
                <w:sz w:val="21"/>
                <w:szCs w:val="21"/>
                <w:lang w:eastAsia="zh-CN"/>
              </w:rPr>
              <w:t>P</w:t>
            </w:r>
            <w:r w:rsidRPr="00E069F8">
              <w:rPr>
                <w:rFonts w:ascii="Cambria Math" w:eastAsia="Cambria Math" w:hAnsi="Cambria Math" w:cs="Cambria Math"/>
                <w:snapToGrid w:val="0"/>
                <w:sz w:val="21"/>
                <w:szCs w:val="21"/>
                <w:vertAlign w:val="subscript"/>
              </w:rPr>
              <w:t>𝐻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[W]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Hydraulic power of pump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Tahoma" w:hAnsi="Tahoma" w:cs="Tahoma" w:hint="eastAsia"/>
                <w:i/>
                <w:snapToGrid w:val="0"/>
                <w:sz w:val="21"/>
                <w:szCs w:val="21"/>
                <w:lang w:eastAsia="zh-CN"/>
              </w:rPr>
              <w:t>P</w:t>
            </w:r>
            <w:r>
              <w:rPr>
                <w:rFonts w:ascii="Cambria Math" w:hAnsi="Cambria Math" w:cs="Cambria Math" w:hint="eastAsia"/>
                <w:snapToGrid w:val="0"/>
                <w:sz w:val="21"/>
                <w:szCs w:val="21"/>
                <w:vertAlign w:val="subscript"/>
                <w:lang w:eastAsia="zh-CN"/>
              </w:rPr>
              <w:t>M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[W]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Mechanical power on pump shaft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Tahoma" w:hAnsi="Tahoma" w:cs="Tahoma" w:hint="eastAsia"/>
                <w:i/>
                <w:snapToGrid w:val="0"/>
                <w:sz w:val="21"/>
                <w:szCs w:val="21"/>
                <w:lang w:eastAsia="zh-CN"/>
              </w:rPr>
              <w:t>Q</w:t>
            </w:r>
            <w:r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[m</w:t>
            </w:r>
            <w:r w:rsidRPr="00E069F8">
              <w:rPr>
                <w:rFonts w:ascii="Arial" w:hAnsi="Arial" w:cs="Arial" w:hint="eastAsia"/>
                <w:i/>
                <w:snapToGrid w:val="0"/>
                <w:sz w:val="21"/>
                <w:szCs w:val="21"/>
                <w:vertAlign w:val="superscript"/>
                <w:lang w:eastAsia="zh-CN"/>
              </w:rPr>
              <w:t>3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/s]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Flow through pump</w:t>
            </w:r>
          </w:p>
        </w:tc>
      </w:tr>
      <w:tr w:rsidR="005D1AA8" w:rsidRPr="00E069F8" w:rsidTr="005E3C71">
        <w:trPr>
          <w:trHeight w:hRule="exact" w:val="670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d50 [µm]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Diameter of sand particle for which 50% of the sand sample (by mass) has a particle diameter</w:t>
            </w:r>
            <w:bookmarkStart w:id="0" w:name="_GoBack"/>
            <w:bookmarkEnd w:id="0"/>
          </w:p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less than this given diameter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g [m/s</w:t>
            </w:r>
            <w:r w:rsidRPr="00E069F8">
              <w:rPr>
                <w:rFonts w:ascii="Arial" w:hAnsi="Arial" w:cs="Arial" w:hint="eastAsia"/>
                <w:i/>
                <w:snapToGrid w:val="0"/>
                <w:sz w:val="21"/>
                <w:szCs w:val="21"/>
                <w:vertAlign w:val="superscript"/>
                <w:lang w:eastAsia="zh-CN"/>
              </w:rPr>
              <w:t>2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Gravitational acceleration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p [Pa]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Static pressure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p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  <w:vertAlign w:val="superscript"/>
              </w:rPr>
              <w:t>total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 xml:space="preserve"> [Pa]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Total pressure</w:t>
            </w:r>
          </w:p>
        </w:tc>
      </w:tr>
      <w:tr w:rsidR="005D1AA8" w:rsidRPr="00E069F8" w:rsidTr="005E3C71">
        <w:trPr>
          <w:trHeight w:hRule="exact" w:val="466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Cambria Math" w:hAnsi="Arial" w:cs="Arial"/>
                <w:snapToGrid w:val="0"/>
                <w:sz w:val="21"/>
                <w:szCs w:val="21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2FB5832" wp14:editId="3F7353AD">
                  <wp:extent cx="561975" cy="17145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Normal-, tangential and position vectors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Cambria Math" w:eastAsia="Cambria Math" w:hAnsi="Cambria Math" w:cs="Cambria Math"/>
                <w:snapToGrid w:val="0"/>
                <w:sz w:val="21"/>
                <w:szCs w:val="21"/>
              </w:rPr>
              <w:t>𝛺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[rad/s]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Pump rotational speed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τ [N/m²]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Shear stress</w:t>
            </w:r>
          </w:p>
        </w:tc>
      </w:tr>
      <w:tr w:rsidR="005D1AA8" w:rsidRPr="00E069F8" w:rsidTr="005E3C71">
        <w:trPr>
          <w:trHeight w:hRule="exact" w:val="444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Cambria Math" w:hAnsi="Cambria Math" w:cs="Cambria Math"/>
                <w:sz w:val="21"/>
                <w:szCs w:val="21"/>
              </w:rPr>
              <w:t>𝜂</w:t>
            </w:r>
            <w:r w:rsidRPr="00E069F8">
              <w:rPr>
                <w:rFonts w:ascii="Arial" w:eastAsia="Times New Roman" w:hAnsi="Arial" w:cs="Arial"/>
                <w:i/>
                <w:snapToGrid w:val="0"/>
                <w:sz w:val="21"/>
                <w:szCs w:val="21"/>
              </w:rPr>
              <w:t>[-]</w:t>
            </w:r>
          </w:p>
        </w:tc>
        <w:tc>
          <w:tcPr>
            <w:tcW w:w="7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AA8" w:rsidRPr="00E069F8" w:rsidRDefault="005D1AA8" w:rsidP="005E3C71">
            <w:pPr>
              <w:pStyle w:val="TableParagraph"/>
              <w:adjustRightInd w:val="0"/>
              <w:snapToGrid w:val="0"/>
              <w:spacing w:beforeLines="50" w:before="156" w:afterLines="50" w:after="156"/>
              <w:jc w:val="both"/>
              <w:rPr>
                <w:rFonts w:ascii="Arial" w:eastAsia="Times New Roman" w:hAnsi="Arial" w:cs="Arial"/>
                <w:snapToGrid w:val="0"/>
                <w:sz w:val="21"/>
                <w:szCs w:val="21"/>
              </w:rPr>
            </w:pPr>
            <w:r w:rsidRPr="00E069F8">
              <w:rPr>
                <w:rFonts w:ascii="Arial" w:eastAsia="Times New Roman" w:hAnsi="Arial" w:cs="Arial"/>
                <w:snapToGrid w:val="0"/>
                <w:sz w:val="21"/>
                <w:szCs w:val="21"/>
              </w:rPr>
              <w:t>Efficiency</w:t>
            </w:r>
          </w:p>
        </w:tc>
      </w:tr>
    </w:tbl>
    <w:p w:rsidR="0038450C" w:rsidRDefault="0038450C"/>
    <w:sectPr w:rsidR="0038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A8"/>
    <w:rsid w:val="0018267C"/>
    <w:rsid w:val="0038450C"/>
    <w:rsid w:val="005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1C30-B50B-453A-B767-139EB8E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4winInternal">
    <w:name w:val="tw4winInternal"/>
    <w:basedOn w:val="a0"/>
    <w:uiPriority w:val="99"/>
    <w:rsid w:val="0018267C"/>
    <w:rPr>
      <w:rFonts w:ascii="Courier New" w:hAnsi="Courier New" w:cs="Courier New"/>
      <w:color w:val="FF0000"/>
    </w:rPr>
  </w:style>
  <w:style w:type="character" w:customStyle="1" w:styleId="tw4winExternal">
    <w:name w:val="tw4winExternal"/>
    <w:uiPriority w:val="99"/>
    <w:rsid w:val="0018267C"/>
    <w:rPr>
      <w:rFonts w:ascii="Courier New" w:hAnsi="Courier New"/>
      <w:color w:val="808080"/>
    </w:rPr>
  </w:style>
  <w:style w:type="table" w:customStyle="1" w:styleId="TableNormal">
    <w:name w:val="Table Normal"/>
    <w:uiPriority w:val="2"/>
    <w:semiHidden/>
    <w:unhideWhenUsed/>
    <w:qFormat/>
    <w:rsid w:val="005D1A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1AA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LB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1</cp:revision>
  <dcterms:created xsi:type="dcterms:W3CDTF">2017-01-18T07:48:00Z</dcterms:created>
  <dcterms:modified xsi:type="dcterms:W3CDTF">2017-01-18T07:48:00Z</dcterms:modified>
</cp:coreProperties>
</file>