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77573" w14:textId="77777777" w:rsidR="009C0181" w:rsidRDefault="009C0181" w:rsidP="009C0181">
      <w:pPr>
        <w:numPr>
          <w:ilvl w:val="0"/>
          <w:numId w:val="1"/>
        </w:numPr>
        <w:ind w:right="65" w:hanging="353"/>
      </w:pPr>
      <w:proofErr w:type="spellStart"/>
      <w:r>
        <w:t>Samatha</w:t>
      </w:r>
      <w:proofErr w:type="spellEnd"/>
      <w:r>
        <w:t xml:space="preserve"> meditation (</w:t>
      </w:r>
      <w:proofErr w:type="spellStart"/>
      <w:r>
        <w:t>samatha·bhāvanā</w:t>
      </w:r>
      <w:proofErr w:type="spellEnd"/>
      <w:r>
        <w:t xml:space="preserve">) is the training of concentration and </w:t>
      </w:r>
      <w:proofErr w:type="spellStart"/>
      <w:r>
        <w:t>vipassanā</w:t>
      </w:r>
      <w:proofErr w:type="spellEnd"/>
      <w:r>
        <w:t xml:space="preserve"> meditation </w:t>
      </w:r>
    </w:p>
    <w:p w14:paraId="51461141" w14:textId="19719AE4" w:rsidR="0007039A" w:rsidRDefault="009C0181" w:rsidP="009C0181">
      <w:r>
        <w:t>(</w:t>
      </w:r>
      <w:proofErr w:type="spellStart"/>
      <w:r>
        <w:t>vipassanā·bhāvanā</w:t>
      </w:r>
      <w:proofErr w:type="spellEnd"/>
      <w:r>
        <w:t>) is the training of wisdom</w:t>
      </w:r>
    </w:p>
    <w:p w14:paraId="20C0A6B9" w14:textId="763C5D65" w:rsidR="004A22DF" w:rsidRDefault="004A22DF">
      <w:proofErr w:type="spellStart"/>
      <w:r w:rsidRPr="004A22DF">
        <w:t>Athānena</w:t>
      </w:r>
      <w:proofErr w:type="spellEnd"/>
      <w:r w:rsidRPr="004A22DF">
        <w:t xml:space="preserve"> </w:t>
      </w:r>
      <w:proofErr w:type="spellStart"/>
      <w:r w:rsidRPr="004A22DF">
        <w:t>taṃ</w:t>
      </w:r>
      <w:proofErr w:type="spellEnd"/>
      <w:r w:rsidRPr="004A22DF">
        <w:t xml:space="preserve"> </w:t>
      </w:r>
      <w:proofErr w:type="spellStart"/>
      <w:r w:rsidRPr="004A22DF">
        <w:t>nimittaṃ</w:t>
      </w:r>
      <w:proofErr w:type="spellEnd"/>
      <w:r w:rsidRPr="004A22DF">
        <w:t xml:space="preserve"> </w:t>
      </w:r>
      <w:proofErr w:type="spellStart"/>
      <w:r w:rsidRPr="004A22DF">
        <w:t>neva</w:t>
      </w:r>
      <w:proofErr w:type="spellEnd"/>
      <w:r w:rsidRPr="004A22DF">
        <w:t xml:space="preserve"> </w:t>
      </w:r>
      <w:proofErr w:type="spellStart"/>
      <w:r w:rsidRPr="004A22DF">
        <w:t>vaṇṇato</w:t>
      </w:r>
      <w:proofErr w:type="spellEnd"/>
      <w:r w:rsidRPr="004A22DF">
        <w:t xml:space="preserve"> </w:t>
      </w:r>
      <w:proofErr w:type="spellStart"/>
      <w:r w:rsidRPr="004A22DF">
        <w:t>manasi</w:t>
      </w:r>
      <w:proofErr w:type="spellEnd"/>
      <w:r w:rsidRPr="004A22DF">
        <w:t xml:space="preserve"> </w:t>
      </w:r>
      <w:proofErr w:type="spellStart"/>
      <w:r w:rsidRPr="004A22DF">
        <w:t>kātabbaṃ</w:t>
      </w:r>
      <w:proofErr w:type="spellEnd"/>
      <w:r w:rsidRPr="004A22DF">
        <w:t xml:space="preserve">, </w:t>
      </w:r>
      <w:proofErr w:type="spellStart"/>
      <w:r w:rsidRPr="004A22DF">
        <w:t>na</w:t>
      </w:r>
      <w:proofErr w:type="spellEnd"/>
      <w:r w:rsidRPr="004A22DF">
        <w:t xml:space="preserve"> </w:t>
      </w:r>
      <w:proofErr w:type="spellStart"/>
      <w:r w:rsidRPr="004A22DF">
        <w:t>lakkhaṇato</w:t>
      </w:r>
      <w:proofErr w:type="spellEnd"/>
      <w:r w:rsidRPr="004A22DF">
        <w:t xml:space="preserve"> </w:t>
      </w:r>
      <w:proofErr w:type="spellStart"/>
      <w:r w:rsidRPr="004A22DF">
        <w:t>paccavekkhitabbaṃ</w:t>
      </w:r>
      <w:proofErr w:type="spellEnd"/>
      <w:r w:rsidRPr="004A22DF">
        <w:t>.</w:t>
      </w:r>
    </w:p>
    <w:p w14:paraId="04D7DC8A" w14:textId="5139CB22" w:rsidR="009C0181" w:rsidRDefault="009C0181">
      <w:pPr>
        <w:rPr>
          <w:rFonts w:eastAsiaTheme="minorEastAsia"/>
        </w:rPr>
      </w:pPr>
    </w:p>
    <w:p w14:paraId="01CA21B6" w14:textId="77777777" w:rsidR="009C0181" w:rsidRDefault="009C0181" w:rsidP="009C0181">
      <w:pPr>
        <w:ind w:left="367" w:right="469" w:firstLine="569"/>
      </w:pPr>
      <w:r>
        <w:rPr>
          <w:sz w:val="24"/>
        </w:rPr>
        <w:t xml:space="preserve">profitable unification of </w:t>
      </w:r>
    </w:p>
    <w:p w14:paraId="3132B803" w14:textId="4D2AE184" w:rsidR="009C0181" w:rsidRDefault="009C0181" w:rsidP="009C0181">
      <w:r>
        <w:rPr>
          <w:sz w:val="24"/>
        </w:rPr>
        <w:t>mind</w:t>
      </w:r>
      <w: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kusalacittekaggatā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samādhi</w:t>
      </w:r>
      <w:proofErr w:type="spellEnd"/>
      <w:r>
        <w:rPr>
          <w:sz w:val="24"/>
        </w:rPr>
        <w:t>)</w:t>
      </w:r>
      <w:r>
        <w:t>.</w:t>
      </w:r>
    </w:p>
    <w:p w14:paraId="011A7114" w14:textId="6E70C3DC" w:rsidR="009C0181" w:rsidRDefault="009C0181" w:rsidP="009C0181">
      <w:pPr>
        <w:rPr>
          <w:rFonts w:eastAsiaTheme="minorEastAsia"/>
        </w:rPr>
      </w:pPr>
    </w:p>
    <w:p w14:paraId="3FCD2AA7" w14:textId="77777777" w:rsidR="009C0181" w:rsidRDefault="009C0181" w:rsidP="009C0181">
      <w:pPr>
        <w:pStyle w:val="footnotedescription"/>
        <w:tabs>
          <w:tab w:val="center" w:pos="547"/>
          <w:tab w:val="center" w:pos="1548"/>
          <w:tab w:val="center" w:pos="2708"/>
          <w:tab w:val="center" w:pos="4166"/>
          <w:tab w:val="center" w:pos="5815"/>
        </w:tabs>
        <w:spacing w:line="259" w:lineRule="auto"/>
        <w:ind w:left="0" w:right="0"/>
        <w:jc w:val="left"/>
      </w:pPr>
      <w:proofErr w:type="spellStart"/>
      <w:r>
        <w:t>avikkhepasīsañca</w:t>
      </w:r>
      <w:proofErr w:type="spellEnd"/>
      <w:r>
        <w:t xml:space="preserve"> </w:t>
      </w:r>
      <w:r>
        <w:tab/>
      </w:r>
      <w:proofErr w:type="spellStart"/>
      <w:r>
        <w:t>samādhi</w:t>
      </w:r>
      <w:proofErr w:type="spellEnd"/>
      <w:r>
        <w:t xml:space="preserve">. </w:t>
      </w:r>
      <w:r>
        <w:tab/>
        <w:t>(</w:t>
      </w:r>
      <w:proofErr w:type="spellStart"/>
      <w:r>
        <w:t>Pa</w:t>
      </w:r>
      <w:r>
        <w:rPr>
          <w:rFonts w:ascii="Arial" w:eastAsia="Arial" w:hAnsi="Arial" w:cs="Arial"/>
        </w:rPr>
        <w:t>ṭ</w:t>
      </w:r>
      <w:r>
        <w:t>isambhidāmaggapā</w:t>
      </w:r>
      <w:r>
        <w:rPr>
          <w:rFonts w:ascii="Arial" w:eastAsia="Arial" w:hAnsi="Arial" w:cs="Arial"/>
        </w:rPr>
        <w:t>ḷ</w:t>
      </w:r>
      <w:r>
        <w:t>i</w:t>
      </w:r>
      <w:proofErr w:type="spellEnd"/>
      <w:r>
        <w:t xml:space="preserve">, </w:t>
      </w:r>
      <w:r>
        <w:tab/>
        <w:t xml:space="preserve">1.Mahāvaggo, </w:t>
      </w:r>
    </w:p>
    <w:p w14:paraId="7716C695" w14:textId="3CEA317E" w:rsidR="009C0181" w:rsidRPr="009C0181" w:rsidRDefault="009C0181" w:rsidP="009C0181">
      <w:pPr>
        <w:rPr>
          <w:rFonts w:eastAsiaTheme="minorEastAsia" w:hint="eastAsia"/>
        </w:rPr>
      </w:pPr>
      <w:r>
        <w:rPr>
          <w:rStyle w:val="footnotemark"/>
        </w:rPr>
        <w:footnoteRef/>
      </w:r>
      <w:r>
        <w:t xml:space="preserve"> .</w:t>
      </w:r>
      <w:proofErr w:type="spellStart"/>
      <w:r>
        <w:t>Ñā</w:t>
      </w:r>
      <w:r>
        <w:rPr>
          <w:rFonts w:ascii="Arial" w:eastAsia="Arial" w:hAnsi="Arial" w:cs="Arial"/>
        </w:rPr>
        <w:t>ṇ</w:t>
      </w:r>
      <w:r>
        <w:t>akathā</w:t>
      </w:r>
      <w:proofErr w:type="spellEnd"/>
      <w:r>
        <w:t>, 36.Samasīsa</w:t>
      </w:r>
      <w:r>
        <w:rPr>
          <w:rFonts w:ascii="Arial" w:eastAsia="Arial" w:hAnsi="Arial" w:cs="Arial"/>
        </w:rPr>
        <w:t>ṭṭ</w:t>
      </w:r>
      <w:r>
        <w:t>hañā</w:t>
      </w:r>
      <w:r>
        <w:rPr>
          <w:rFonts w:ascii="Arial" w:eastAsia="Arial" w:hAnsi="Arial" w:cs="Arial"/>
        </w:rPr>
        <w:t>ṇ</w:t>
      </w:r>
      <w:r>
        <w:t>aniddeso.)</w:t>
      </w:r>
    </w:p>
    <w:sectPr w:rsidR="009C0181" w:rsidRPr="009C01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C10B8" w14:textId="77777777" w:rsidR="00FE7A0B" w:rsidRDefault="00FE7A0B" w:rsidP="009C0181">
      <w:pPr>
        <w:spacing w:after="0" w:line="240" w:lineRule="auto"/>
      </w:pPr>
      <w:r>
        <w:separator/>
      </w:r>
    </w:p>
  </w:endnote>
  <w:endnote w:type="continuationSeparator" w:id="0">
    <w:p w14:paraId="6680441B" w14:textId="77777777" w:rsidR="00FE7A0B" w:rsidRDefault="00FE7A0B" w:rsidP="009C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76043" w14:textId="77777777" w:rsidR="00FE7A0B" w:rsidRDefault="00FE7A0B" w:rsidP="009C0181">
      <w:pPr>
        <w:spacing w:after="0" w:line="240" w:lineRule="auto"/>
      </w:pPr>
      <w:r>
        <w:separator/>
      </w:r>
    </w:p>
  </w:footnote>
  <w:footnote w:type="continuationSeparator" w:id="0">
    <w:p w14:paraId="073CE00A" w14:textId="77777777" w:rsidR="00FE7A0B" w:rsidRDefault="00FE7A0B" w:rsidP="009C0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A1C25"/>
    <w:multiLevelType w:val="hybridMultilevel"/>
    <w:tmpl w:val="FBC0A50A"/>
    <w:lvl w:ilvl="0" w:tplc="DD36F26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48A5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26CA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015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E84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0DC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5452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24B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2D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F"/>
    <w:rsid w:val="0007039A"/>
    <w:rsid w:val="004A22DF"/>
    <w:rsid w:val="009C0181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5EA9B"/>
  <w15:chartTrackingRefBased/>
  <w15:docId w15:val="{5DDA8C16-B80C-43C0-956F-63B57BC0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2DF"/>
    <w:pPr>
      <w:spacing w:after="5" w:line="234" w:lineRule="auto"/>
      <w:ind w:left="9" w:right="103" w:hanging="9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1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C0181"/>
    <w:rPr>
      <w:rFonts w:ascii="Calibri" w:eastAsia="Calibri" w:hAnsi="Calibri" w:cs="Calibri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9C01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C0181"/>
    <w:rPr>
      <w:rFonts w:ascii="Calibri" w:eastAsia="Calibri" w:hAnsi="Calibri" w:cs="Calibri"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rsid w:val="009C0181"/>
    <w:pPr>
      <w:spacing w:after="0" w:line="250" w:lineRule="auto"/>
      <w:ind w:left="19" w:right="4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9C018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9C0181"/>
    <w:rPr>
      <w:rFonts w:ascii="Calibri" w:eastAsia="Calibri" w:hAnsi="Calibri" w:cs="Calibri"/>
      <w:color w:val="000000"/>
      <w:sz w:val="1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재연</dc:creator>
  <cp:keywords/>
  <dc:description/>
  <cp:lastModifiedBy>김 재연</cp:lastModifiedBy>
  <cp:revision>2</cp:revision>
  <dcterms:created xsi:type="dcterms:W3CDTF">2021-02-13T23:35:00Z</dcterms:created>
  <dcterms:modified xsi:type="dcterms:W3CDTF">2021-02-13T23:46:00Z</dcterms:modified>
</cp:coreProperties>
</file>